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56"/>
        <w:tblW w:w="9923" w:type="dxa"/>
        <w:tblLook w:val="04A0" w:firstRow="1" w:lastRow="0" w:firstColumn="1" w:lastColumn="0" w:noHBand="0" w:noVBand="1"/>
      </w:tblPr>
      <w:tblGrid>
        <w:gridCol w:w="3794"/>
        <w:gridCol w:w="6129"/>
      </w:tblGrid>
      <w:tr w:rsidR="00853976" w:rsidTr="007312A4">
        <w:tc>
          <w:tcPr>
            <w:tcW w:w="3794" w:type="dxa"/>
          </w:tcPr>
          <w:p w:rsidR="00A544F3" w:rsidRDefault="00853976" w:rsidP="00A544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26"/>
              </w:rPr>
            </w:pPr>
            <w:r w:rsidRPr="00853976">
              <w:rPr>
                <w:b/>
                <w:sz w:val="26"/>
              </w:rPr>
              <w:t xml:space="preserve">CÔNG TY CỔ PHẦN </w:t>
            </w:r>
          </w:p>
          <w:p w:rsidR="00853976" w:rsidRPr="00853976" w:rsidRDefault="00A544F3" w:rsidP="00A544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  <w:r w:rsidR="00853976" w:rsidRPr="00853976">
              <w:rPr>
                <w:b/>
                <w:sz w:val="26"/>
              </w:rPr>
              <w:t>ẢNG NHA TRANG</w:t>
            </w:r>
          </w:p>
          <w:p w:rsidR="00853976" w:rsidRPr="00853976" w:rsidRDefault="0060277E" w:rsidP="00853976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1.25pt;margin-top:1.5pt;width:87.75pt;height:.05pt;z-index:251658240" o:connectortype="straight"/>
              </w:pict>
            </w:r>
          </w:p>
        </w:tc>
        <w:tc>
          <w:tcPr>
            <w:tcW w:w="6129" w:type="dxa"/>
          </w:tcPr>
          <w:p w:rsidR="00853976" w:rsidRPr="007312A4" w:rsidRDefault="00853976" w:rsidP="0085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312A4">
              <w:rPr>
                <w:b/>
              </w:rPr>
              <w:t>CỘNG HÒA XÃ HỘI CHỦ NGHĨA VIỆT NAM</w:t>
            </w:r>
          </w:p>
          <w:p w:rsidR="00853976" w:rsidRPr="00853976" w:rsidRDefault="00853976" w:rsidP="0085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53976">
              <w:rPr>
                <w:b/>
              </w:rPr>
              <w:t>Độc Lập – Tự Do – Hạnh Phúc</w:t>
            </w:r>
          </w:p>
          <w:p w:rsidR="00853976" w:rsidRPr="00853976" w:rsidRDefault="0060277E" w:rsidP="00AD0953">
            <w:pPr>
              <w:autoSpaceDE w:val="0"/>
              <w:autoSpaceDN w:val="0"/>
              <w:adjustRightInd w:val="0"/>
              <w:spacing w:before="120" w:after="60" w:line="264" w:lineRule="auto"/>
              <w:jc w:val="right"/>
              <w:rPr>
                <w:sz w:val="24"/>
              </w:rPr>
            </w:pPr>
            <w:r>
              <w:rPr>
                <w:noProof/>
                <w:sz w:val="25"/>
                <w:szCs w:val="25"/>
              </w:rPr>
              <w:pict>
                <v:shape id="_x0000_s1029" type="#_x0000_t32" style="position:absolute;left:0;text-align:left;margin-left:59.15pt;margin-top:.8pt;width:157.5pt;height:0;z-index:251657216" o:connectortype="straight"/>
              </w:pict>
            </w:r>
            <w:r w:rsidR="00853976" w:rsidRPr="00853976">
              <w:rPr>
                <w:sz w:val="24"/>
              </w:rPr>
              <w:t xml:space="preserve">Nha Trang, ngày </w:t>
            </w:r>
            <w:r w:rsidR="00AD0953">
              <w:rPr>
                <w:sz w:val="24"/>
              </w:rPr>
              <w:t xml:space="preserve">30 </w:t>
            </w:r>
            <w:bookmarkStart w:id="0" w:name="_GoBack"/>
            <w:bookmarkEnd w:id="0"/>
            <w:r w:rsidR="00853976" w:rsidRPr="00853976">
              <w:rPr>
                <w:sz w:val="24"/>
              </w:rPr>
              <w:t xml:space="preserve">tháng 06 năm </w:t>
            </w:r>
            <w:r w:rsidR="00A82F93">
              <w:rPr>
                <w:sz w:val="24"/>
              </w:rPr>
              <w:t>2021</w:t>
            </w:r>
          </w:p>
        </w:tc>
      </w:tr>
    </w:tbl>
    <w:p w:rsidR="00853976" w:rsidRPr="00244230" w:rsidRDefault="00853976" w:rsidP="00CE4577">
      <w:pPr>
        <w:pStyle w:val="Default"/>
        <w:spacing w:before="60" w:after="60" w:line="288" w:lineRule="auto"/>
        <w:ind w:firstLine="720"/>
        <w:jc w:val="both"/>
        <w:rPr>
          <w:sz w:val="18"/>
        </w:rPr>
      </w:pPr>
    </w:p>
    <w:p w:rsidR="00853976" w:rsidRPr="00853976" w:rsidRDefault="00853976" w:rsidP="00853976">
      <w:pPr>
        <w:pStyle w:val="Default"/>
        <w:spacing w:before="60" w:after="60" w:line="288" w:lineRule="auto"/>
        <w:ind w:firstLine="720"/>
        <w:jc w:val="center"/>
        <w:rPr>
          <w:b/>
          <w:sz w:val="38"/>
        </w:rPr>
      </w:pPr>
      <w:r w:rsidRPr="00853976">
        <w:rPr>
          <w:b/>
          <w:sz w:val="38"/>
        </w:rPr>
        <w:t xml:space="preserve">NGUYÊN TẮC VÀ THỂ LỆ BIỂU QUYẾT </w:t>
      </w:r>
    </w:p>
    <w:p w:rsidR="00853976" w:rsidRPr="00244230" w:rsidRDefault="00853976" w:rsidP="00CE4577">
      <w:pPr>
        <w:pStyle w:val="Default"/>
        <w:spacing w:before="60" w:after="60" w:line="288" w:lineRule="auto"/>
        <w:ind w:firstLine="720"/>
        <w:jc w:val="both"/>
        <w:rPr>
          <w:sz w:val="12"/>
        </w:rPr>
      </w:pPr>
    </w:p>
    <w:p w:rsidR="007D324E" w:rsidRPr="00251C0E" w:rsidRDefault="007D324E" w:rsidP="00A544F3">
      <w:pPr>
        <w:pStyle w:val="Default"/>
        <w:spacing w:before="60" w:after="60" w:line="312" w:lineRule="auto"/>
        <w:ind w:left="567"/>
        <w:jc w:val="both"/>
        <w:rPr>
          <w:sz w:val="26"/>
        </w:rPr>
      </w:pPr>
      <w:r w:rsidRPr="00251C0E">
        <w:rPr>
          <w:sz w:val="26"/>
        </w:rPr>
        <w:t xml:space="preserve">Việc biểu quyết, kiểm phiếu thông qua các báo cáo, Tờ trình, Nghị quyết và các nội dung họp của Đại hội đồng cổ đông </w:t>
      </w:r>
      <w:r w:rsidR="00CE4577">
        <w:rPr>
          <w:sz w:val="26"/>
          <w:lang w:val="vi-VN"/>
        </w:rPr>
        <w:t xml:space="preserve">thường niên năm </w:t>
      </w:r>
      <w:r w:rsidR="00A82F93">
        <w:rPr>
          <w:sz w:val="26"/>
          <w:lang w:val="vi-VN"/>
        </w:rPr>
        <w:t>2021</w:t>
      </w:r>
      <w:r w:rsidRPr="00251C0E">
        <w:rPr>
          <w:sz w:val="26"/>
        </w:rPr>
        <w:t xml:space="preserve"> </w:t>
      </w:r>
      <w:r>
        <w:rPr>
          <w:sz w:val="26"/>
        </w:rPr>
        <w:t>Công ty cổ phần Cảng Nha Trang</w:t>
      </w:r>
      <w:r w:rsidRPr="00251C0E">
        <w:rPr>
          <w:sz w:val="26"/>
        </w:rPr>
        <w:t xml:space="preserve"> (sau đây gọi tắt là Công ty) theo quy tắc và thể lệ sau đây: </w:t>
      </w:r>
    </w:p>
    <w:p w:rsidR="007D324E" w:rsidRPr="00C46C45" w:rsidRDefault="007D324E" w:rsidP="00A544F3">
      <w:pPr>
        <w:pStyle w:val="Default"/>
        <w:tabs>
          <w:tab w:val="left" w:pos="567"/>
        </w:tabs>
        <w:spacing w:before="60" w:after="60" w:line="312" w:lineRule="auto"/>
        <w:ind w:left="567" w:hanging="567"/>
        <w:rPr>
          <w:sz w:val="26"/>
          <w:szCs w:val="26"/>
        </w:rPr>
      </w:pPr>
      <w:r w:rsidRPr="00C46C45">
        <w:rPr>
          <w:sz w:val="26"/>
          <w:szCs w:val="26"/>
        </w:rPr>
        <w:t xml:space="preserve">1. </w:t>
      </w:r>
      <w:r w:rsidR="00A544F3">
        <w:rPr>
          <w:sz w:val="26"/>
          <w:szCs w:val="26"/>
        </w:rPr>
        <w:tab/>
      </w:r>
      <w:r w:rsidRPr="00C46C45">
        <w:rPr>
          <w:sz w:val="26"/>
          <w:szCs w:val="26"/>
        </w:rPr>
        <w:t>Biểu quyết bằng cách giơ Thẻ biểu quyết khi Chủ t</w:t>
      </w:r>
      <w:r>
        <w:rPr>
          <w:sz w:val="26"/>
          <w:szCs w:val="26"/>
        </w:rPr>
        <w:t>ọa</w:t>
      </w:r>
      <w:r w:rsidRPr="00C46C45">
        <w:rPr>
          <w:sz w:val="26"/>
          <w:szCs w:val="26"/>
        </w:rPr>
        <w:t xml:space="preserve"> đề nghị biểu quyết thông qua các vấn đề sau:</w:t>
      </w:r>
    </w:p>
    <w:p w:rsidR="007D324E" w:rsidRPr="00C46C45" w:rsidRDefault="00CE4577" w:rsidP="00A544F3">
      <w:pPr>
        <w:pStyle w:val="Default"/>
        <w:spacing w:before="60" w:after="60"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24E" w:rsidRPr="00C46C45">
        <w:rPr>
          <w:sz w:val="26"/>
          <w:szCs w:val="26"/>
        </w:rPr>
        <w:t>Nguyên tắc và thể lệ biểu quyết</w:t>
      </w:r>
      <w:r w:rsidR="007D324E">
        <w:rPr>
          <w:sz w:val="26"/>
          <w:szCs w:val="26"/>
        </w:rPr>
        <w:t>;</w:t>
      </w:r>
    </w:p>
    <w:p w:rsidR="007D324E" w:rsidRPr="00CE4577" w:rsidRDefault="007D324E" w:rsidP="00A544F3">
      <w:pPr>
        <w:pStyle w:val="Default"/>
        <w:spacing w:before="60" w:after="60" w:line="312" w:lineRule="auto"/>
        <w:ind w:left="567"/>
        <w:jc w:val="both"/>
        <w:rPr>
          <w:sz w:val="26"/>
          <w:szCs w:val="26"/>
          <w:lang w:val="vi-VN"/>
        </w:rPr>
      </w:pPr>
      <w:r w:rsidRPr="00C46C45">
        <w:rPr>
          <w:sz w:val="26"/>
          <w:szCs w:val="26"/>
        </w:rPr>
        <w:t>-</w:t>
      </w:r>
      <w:r w:rsidR="00CE4577">
        <w:rPr>
          <w:sz w:val="26"/>
          <w:szCs w:val="26"/>
          <w:lang w:val="vi-VN"/>
        </w:rPr>
        <w:t xml:space="preserve"> </w:t>
      </w:r>
      <w:r w:rsidRPr="00C46C45">
        <w:rPr>
          <w:sz w:val="26"/>
          <w:szCs w:val="26"/>
        </w:rPr>
        <w:t>Lựa chọn Ban Kiểm phiếu;</w:t>
      </w:r>
      <w:r w:rsidR="00CE4577">
        <w:rPr>
          <w:sz w:val="26"/>
          <w:szCs w:val="26"/>
          <w:lang w:val="vi-VN"/>
        </w:rPr>
        <w:t xml:space="preserve"> Ban thư ký</w:t>
      </w:r>
    </w:p>
    <w:p w:rsidR="007D324E" w:rsidRPr="00C46C45" w:rsidRDefault="007D324E" w:rsidP="00A544F3">
      <w:pPr>
        <w:pStyle w:val="Default"/>
        <w:spacing w:before="60" w:after="60" w:line="312" w:lineRule="auto"/>
        <w:ind w:left="567"/>
        <w:jc w:val="both"/>
        <w:rPr>
          <w:sz w:val="26"/>
          <w:szCs w:val="26"/>
        </w:rPr>
      </w:pPr>
      <w:r w:rsidRPr="00C46C45">
        <w:rPr>
          <w:sz w:val="26"/>
          <w:szCs w:val="26"/>
        </w:rPr>
        <w:t>- Chương trình nghị sự</w:t>
      </w:r>
      <w:r>
        <w:rPr>
          <w:sz w:val="26"/>
          <w:szCs w:val="26"/>
        </w:rPr>
        <w:t>;</w:t>
      </w:r>
    </w:p>
    <w:p w:rsidR="00853976" w:rsidRPr="00A82F93" w:rsidRDefault="007D324E" w:rsidP="00A82F93">
      <w:pPr>
        <w:pStyle w:val="Default"/>
        <w:spacing w:before="60" w:after="60" w:line="312" w:lineRule="auto"/>
        <w:ind w:left="567"/>
        <w:jc w:val="both"/>
        <w:rPr>
          <w:sz w:val="26"/>
          <w:szCs w:val="26"/>
        </w:rPr>
      </w:pPr>
      <w:r w:rsidRPr="00C46C45">
        <w:rPr>
          <w:sz w:val="26"/>
          <w:szCs w:val="26"/>
        </w:rPr>
        <w:t>-</w:t>
      </w:r>
      <w:r w:rsidR="00CE4577">
        <w:rPr>
          <w:sz w:val="26"/>
          <w:szCs w:val="26"/>
          <w:lang w:val="vi-VN"/>
        </w:rPr>
        <w:t xml:space="preserve"> </w:t>
      </w:r>
      <w:r w:rsidRPr="00C46C45">
        <w:rPr>
          <w:sz w:val="26"/>
          <w:szCs w:val="26"/>
        </w:rPr>
        <w:t>Quy chế làm việc của Đại hội</w:t>
      </w:r>
      <w:r w:rsidR="009B3292">
        <w:rPr>
          <w:sz w:val="26"/>
          <w:szCs w:val="26"/>
        </w:rPr>
        <w:t xml:space="preserve"> đồng Cổ đông (“</w:t>
      </w:r>
      <w:r w:rsidR="009B3292" w:rsidRPr="0097264A">
        <w:rPr>
          <w:b/>
          <w:sz w:val="26"/>
          <w:szCs w:val="26"/>
        </w:rPr>
        <w:t>ĐHĐCĐ</w:t>
      </w:r>
      <w:r w:rsidR="009B3292">
        <w:rPr>
          <w:sz w:val="26"/>
          <w:szCs w:val="26"/>
        </w:rPr>
        <w:t>”)</w:t>
      </w:r>
      <w:r w:rsidRPr="00C46C45">
        <w:rPr>
          <w:sz w:val="26"/>
          <w:szCs w:val="26"/>
        </w:rPr>
        <w:t>;</w:t>
      </w:r>
    </w:p>
    <w:p w:rsidR="007D324E" w:rsidRPr="00C46C45" w:rsidRDefault="007D324E" w:rsidP="00A544F3">
      <w:pPr>
        <w:pStyle w:val="Default"/>
        <w:spacing w:before="60" w:after="60" w:line="312" w:lineRule="auto"/>
        <w:ind w:left="567"/>
        <w:jc w:val="both"/>
        <w:rPr>
          <w:sz w:val="26"/>
          <w:szCs w:val="26"/>
        </w:rPr>
      </w:pPr>
      <w:r w:rsidRPr="00C46C45">
        <w:rPr>
          <w:sz w:val="26"/>
          <w:szCs w:val="26"/>
        </w:rPr>
        <w:t>-</w:t>
      </w:r>
      <w:r w:rsidR="00CE4577">
        <w:rPr>
          <w:sz w:val="26"/>
          <w:szCs w:val="26"/>
          <w:lang w:val="vi-VN"/>
        </w:rPr>
        <w:t xml:space="preserve"> </w:t>
      </w:r>
      <w:r w:rsidRPr="00C46C45">
        <w:rPr>
          <w:sz w:val="26"/>
          <w:szCs w:val="26"/>
        </w:rPr>
        <w:t xml:space="preserve">Biên bản, Nghị quyết </w:t>
      </w:r>
      <w:r w:rsidR="009B3292">
        <w:rPr>
          <w:sz w:val="26"/>
          <w:szCs w:val="26"/>
        </w:rPr>
        <w:t>ĐHĐCĐ</w:t>
      </w:r>
      <w:r w:rsidRPr="00C46C45">
        <w:rPr>
          <w:sz w:val="26"/>
          <w:szCs w:val="26"/>
        </w:rPr>
        <w:t>.</w:t>
      </w:r>
    </w:p>
    <w:p w:rsidR="007D324E" w:rsidRDefault="007D324E" w:rsidP="00A544F3">
      <w:pPr>
        <w:pStyle w:val="Default"/>
        <w:tabs>
          <w:tab w:val="left" w:pos="567"/>
        </w:tabs>
        <w:spacing w:before="60" w:after="60" w:line="312" w:lineRule="auto"/>
        <w:ind w:left="567" w:hanging="567"/>
        <w:jc w:val="both"/>
        <w:rPr>
          <w:sz w:val="26"/>
          <w:szCs w:val="26"/>
        </w:rPr>
      </w:pPr>
      <w:r w:rsidRPr="00C46C45">
        <w:rPr>
          <w:sz w:val="26"/>
          <w:szCs w:val="26"/>
        </w:rPr>
        <w:t xml:space="preserve">2. </w:t>
      </w:r>
      <w:r w:rsidR="00A544F3">
        <w:rPr>
          <w:sz w:val="26"/>
          <w:szCs w:val="26"/>
        </w:rPr>
        <w:tab/>
      </w:r>
      <w:r w:rsidRPr="00C46C45">
        <w:rPr>
          <w:sz w:val="26"/>
          <w:szCs w:val="26"/>
        </w:rPr>
        <w:t xml:space="preserve">Biểu quyết bằng Phiếu biểu quyết khi </w:t>
      </w:r>
      <w:r w:rsidR="00CE4577">
        <w:rPr>
          <w:sz w:val="26"/>
          <w:szCs w:val="26"/>
          <w:lang w:val="vi-VN"/>
        </w:rPr>
        <w:t>C</w:t>
      </w:r>
      <w:r w:rsidRPr="00C46C45">
        <w:rPr>
          <w:sz w:val="26"/>
          <w:szCs w:val="26"/>
        </w:rPr>
        <w:t>hủ t</w:t>
      </w:r>
      <w:r>
        <w:rPr>
          <w:sz w:val="26"/>
          <w:szCs w:val="26"/>
        </w:rPr>
        <w:t>ọa</w:t>
      </w:r>
      <w:r w:rsidRPr="00C46C45">
        <w:rPr>
          <w:sz w:val="26"/>
          <w:szCs w:val="26"/>
        </w:rPr>
        <w:t xml:space="preserve"> đề nghị biểu quyết thông qua các vấn đề sau:</w:t>
      </w:r>
    </w:p>
    <w:p w:rsidR="00A559CF" w:rsidRPr="00A559CF" w:rsidRDefault="00C63F15" w:rsidP="00A544F3">
      <w:pPr>
        <w:pStyle w:val="Vanbnnidung0"/>
        <w:numPr>
          <w:ilvl w:val="0"/>
          <w:numId w:val="2"/>
        </w:numPr>
        <w:shd w:val="clear" w:color="auto" w:fill="auto"/>
        <w:tabs>
          <w:tab w:val="left" w:pos="181"/>
          <w:tab w:val="left" w:pos="362"/>
        </w:tabs>
        <w:spacing w:before="60" w:after="60" w:line="312" w:lineRule="auto"/>
        <w:ind w:left="567" w:firstLine="0"/>
        <w:jc w:val="left"/>
        <w:rPr>
          <w:i w:val="0"/>
          <w:sz w:val="26"/>
          <w:szCs w:val="26"/>
        </w:rPr>
      </w:pPr>
      <w:r>
        <w:rPr>
          <w:rStyle w:val="Vanbnnidung105pt"/>
          <w:color w:val="000000"/>
          <w:sz w:val="26"/>
          <w:szCs w:val="26"/>
          <w:lang w:val="vi-VN" w:eastAsia="vi-VN"/>
        </w:rPr>
        <w:t xml:space="preserve">Tờ trình về </w:t>
      </w:r>
      <w:r w:rsidR="00A559CF" w:rsidRPr="00A559CF">
        <w:rPr>
          <w:rStyle w:val="Vanbnnidung105pt"/>
          <w:color w:val="000000"/>
          <w:sz w:val="26"/>
          <w:szCs w:val="26"/>
          <w:lang w:eastAsia="vi-VN"/>
        </w:rPr>
        <w:t xml:space="preserve">kết quả </w:t>
      </w:r>
      <w:r w:rsidR="009B3292">
        <w:rPr>
          <w:rStyle w:val="Vanbnnidung105pt"/>
          <w:color w:val="000000"/>
          <w:sz w:val="26"/>
          <w:szCs w:val="26"/>
          <w:lang w:eastAsia="vi-VN"/>
        </w:rPr>
        <w:t>kinh doanh</w:t>
      </w:r>
      <w:r w:rsidR="009B3292" w:rsidRPr="00A559CF">
        <w:rPr>
          <w:rStyle w:val="Vanbnnidung105pt"/>
          <w:color w:val="000000"/>
          <w:sz w:val="26"/>
          <w:szCs w:val="26"/>
          <w:lang w:eastAsia="vi-VN"/>
        </w:rPr>
        <w:t xml:space="preserve"> </w:t>
      </w:r>
      <w:r w:rsidR="00A559CF" w:rsidRPr="00A559CF">
        <w:rPr>
          <w:rStyle w:val="Vanbnnidung105pt"/>
          <w:color w:val="000000"/>
          <w:sz w:val="26"/>
          <w:szCs w:val="26"/>
          <w:lang w:eastAsia="vi-VN"/>
        </w:rPr>
        <w:t xml:space="preserve">năm </w:t>
      </w:r>
      <w:r w:rsidR="00A82F93">
        <w:rPr>
          <w:rStyle w:val="Vanbnnidung105pt"/>
          <w:color w:val="000000"/>
          <w:sz w:val="26"/>
          <w:szCs w:val="26"/>
          <w:lang w:eastAsia="vi-VN"/>
        </w:rPr>
        <w:t>2020</w:t>
      </w:r>
      <w:r w:rsidR="00A559CF" w:rsidRPr="00A559CF">
        <w:rPr>
          <w:rStyle w:val="Vanbnnidung105pt"/>
          <w:color w:val="000000"/>
          <w:sz w:val="26"/>
          <w:szCs w:val="26"/>
          <w:lang w:eastAsia="vi-VN"/>
        </w:rPr>
        <w:t xml:space="preserve"> và </w:t>
      </w:r>
      <w:r>
        <w:rPr>
          <w:rStyle w:val="Vanbnnidung105pt"/>
          <w:color w:val="000000"/>
          <w:sz w:val="26"/>
          <w:szCs w:val="26"/>
          <w:lang w:val="vi-VN" w:eastAsia="vi-VN"/>
        </w:rPr>
        <w:t>kế hoạch</w:t>
      </w:r>
      <w:r w:rsidR="009B3292">
        <w:rPr>
          <w:rStyle w:val="Vanbnnidung105pt"/>
          <w:color w:val="000000"/>
          <w:sz w:val="26"/>
          <w:szCs w:val="26"/>
          <w:lang w:eastAsia="vi-VN"/>
        </w:rPr>
        <w:t xml:space="preserve"> kinh doanh</w:t>
      </w:r>
      <w:r w:rsidR="009B3292" w:rsidRPr="00A559CF">
        <w:rPr>
          <w:rStyle w:val="Vanbnnidung105pt"/>
          <w:color w:val="000000"/>
          <w:sz w:val="26"/>
          <w:szCs w:val="26"/>
          <w:lang w:eastAsia="vi-VN"/>
        </w:rPr>
        <w:t xml:space="preserve"> </w:t>
      </w:r>
      <w:r w:rsidR="00A559CF" w:rsidRPr="00A559CF">
        <w:rPr>
          <w:rStyle w:val="Vanbnnidung105pt"/>
          <w:color w:val="000000"/>
          <w:sz w:val="26"/>
          <w:szCs w:val="26"/>
          <w:lang w:eastAsia="vi-VN"/>
        </w:rPr>
        <w:t xml:space="preserve">năm </w:t>
      </w:r>
      <w:r w:rsidR="00A82F93">
        <w:rPr>
          <w:rStyle w:val="Vanbnnidung105pt"/>
          <w:color w:val="000000"/>
          <w:sz w:val="26"/>
          <w:szCs w:val="26"/>
          <w:lang w:eastAsia="vi-VN"/>
        </w:rPr>
        <w:t>2021</w:t>
      </w:r>
      <w:r w:rsidR="00A559CF" w:rsidRPr="00A559CF">
        <w:rPr>
          <w:rStyle w:val="Vanbnnidung105pt"/>
          <w:color w:val="000000"/>
          <w:sz w:val="26"/>
          <w:szCs w:val="26"/>
          <w:lang w:eastAsia="vi-VN"/>
        </w:rPr>
        <w:t>.</w:t>
      </w:r>
    </w:p>
    <w:p w:rsidR="00A559CF" w:rsidRPr="00A559CF" w:rsidRDefault="002A2368" w:rsidP="00A544F3">
      <w:pPr>
        <w:pStyle w:val="Vanbnnidung0"/>
        <w:numPr>
          <w:ilvl w:val="0"/>
          <w:numId w:val="2"/>
        </w:numPr>
        <w:shd w:val="clear" w:color="auto" w:fill="auto"/>
        <w:tabs>
          <w:tab w:val="left" w:pos="181"/>
          <w:tab w:val="left" w:pos="362"/>
        </w:tabs>
        <w:spacing w:before="60" w:after="60" w:line="312" w:lineRule="auto"/>
        <w:ind w:left="567" w:firstLine="0"/>
        <w:jc w:val="left"/>
        <w:rPr>
          <w:i w:val="0"/>
          <w:sz w:val="26"/>
          <w:szCs w:val="26"/>
        </w:rPr>
      </w:pPr>
      <w:r>
        <w:rPr>
          <w:rStyle w:val="Vanbnnidung105pt"/>
          <w:color w:val="000000"/>
          <w:sz w:val="26"/>
          <w:szCs w:val="26"/>
          <w:lang w:val="vi-VN" w:eastAsia="vi-VN"/>
        </w:rPr>
        <w:t>Tờ trình về tình hình</w:t>
      </w:r>
      <w:r w:rsidR="00A559CF" w:rsidRPr="00A559CF">
        <w:rPr>
          <w:rStyle w:val="Vanbnnidung105pt"/>
          <w:color w:val="000000"/>
          <w:sz w:val="26"/>
          <w:szCs w:val="26"/>
          <w:lang w:eastAsia="vi-VN"/>
        </w:rPr>
        <w:t xml:space="preserve"> tài chính năm </w:t>
      </w:r>
      <w:r w:rsidR="00A82F93">
        <w:rPr>
          <w:rStyle w:val="Vanbnnidung105pt"/>
          <w:color w:val="000000"/>
          <w:sz w:val="26"/>
          <w:szCs w:val="26"/>
          <w:lang w:eastAsia="vi-VN"/>
        </w:rPr>
        <w:t>2020</w:t>
      </w:r>
      <w:r w:rsidR="00A559CF" w:rsidRPr="00A559CF">
        <w:rPr>
          <w:rStyle w:val="Vanbnnidung105pt"/>
          <w:color w:val="000000"/>
          <w:sz w:val="26"/>
          <w:szCs w:val="26"/>
          <w:lang w:eastAsia="vi-VN"/>
        </w:rPr>
        <w:t xml:space="preserve"> </w:t>
      </w:r>
      <w:r>
        <w:rPr>
          <w:rStyle w:val="Vanbnnidung105pt"/>
          <w:color w:val="000000"/>
          <w:sz w:val="26"/>
          <w:szCs w:val="26"/>
          <w:lang w:val="vi-VN" w:eastAsia="vi-VN"/>
        </w:rPr>
        <w:t>của Công ty.</w:t>
      </w:r>
    </w:p>
    <w:p w:rsidR="00A559CF" w:rsidRPr="00A559CF" w:rsidRDefault="00A559CF" w:rsidP="00A544F3">
      <w:pPr>
        <w:pStyle w:val="Vanbnnidung0"/>
        <w:numPr>
          <w:ilvl w:val="0"/>
          <w:numId w:val="2"/>
        </w:numPr>
        <w:shd w:val="clear" w:color="auto" w:fill="auto"/>
        <w:tabs>
          <w:tab w:val="left" w:pos="181"/>
          <w:tab w:val="left" w:pos="362"/>
        </w:tabs>
        <w:spacing w:before="60" w:after="60" w:line="312" w:lineRule="auto"/>
        <w:ind w:left="567" w:firstLine="0"/>
        <w:jc w:val="left"/>
        <w:rPr>
          <w:i w:val="0"/>
          <w:sz w:val="26"/>
          <w:szCs w:val="26"/>
        </w:rPr>
      </w:pPr>
      <w:r w:rsidRPr="00A559CF">
        <w:rPr>
          <w:rStyle w:val="Vanbnnidung105pt"/>
          <w:color w:val="000000"/>
          <w:sz w:val="26"/>
          <w:szCs w:val="26"/>
          <w:lang w:eastAsia="vi-VN"/>
        </w:rPr>
        <w:t>Báo cáo hoạt động của H</w:t>
      </w:r>
      <w:r w:rsidR="009B3292">
        <w:rPr>
          <w:rStyle w:val="Vanbnnidung105pt"/>
          <w:color w:val="000000"/>
          <w:sz w:val="26"/>
          <w:szCs w:val="26"/>
          <w:lang w:eastAsia="vi-VN"/>
        </w:rPr>
        <w:t>ội đồng quản trị (“</w:t>
      </w:r>
      <w:r w:rsidR="009B3292" w:rsidRPr="0097264A">
        <w:rPr>
          <w:rStyle w:val="Vanbnnidung105pt"/>
          <w:b/>
          <w:color w:val="000000"/>
          <w:sz w:val="26"/>
          <w:szCs w:val="26"/>
          <w:lang w:eastAsia="vi-VN"/>
        </w:rPr>
        <w:t>HĐQT</w:t>
      </w:r>
      <w:r w:rsidR="009B3292">
        <w:rPr>
          <w:rStyle w:val="Vanbnnidung105pt"/>
          <w:color w:val="000000"/>
          <w:sz w:val="26"/>
          <w:szCs w:val="26"/>
          <w:lang w:eastAsia="vi-VN"/>
        </w:rPr>
        <w:t>”)</w:t>
      </w:r>
      <w:r w:rsidRPr="00A559CF">
        <w:rPr>
          <w:rStyle w:val="Vanbnnidung105pt"/>
          <w:color w:val="000000"/>
          <w:sz w:val="26"/>
          <w:szCs w:val="26"/>
          <w:lang w:eastAsia="vi-VN"/>
        </w:rPr>
        <w:t xml:space="preserve"> năm </w:t>
      </w:r>
      <w:r w:rsidR="00A82F93">
        <w:rPr>
          <w:rStyle w:val="Vanbnnidung105pt"/>
          <w:color w:val="000000"/>
          <w:sz w:val="26"/>
          <w:szCs w:val="26"/>
          <w:lang w:eastAsia="vi-VN"/>
        </w:rPr>
        <w:t>2020</w:t>
      </w:r>
      <w:r w:rsidRPr="00A559CF">
        <w:rPr>
          <w:rStyle w:val="Vanbnnidung105pt"/>
          <w:color w:val="000000"/>
          <w:sz w:val="26"/>
          <w:szCs w:val="26"/>
          <w:lang w:eastAsia="vi-VN"/>
        </w:rPr>
        <w:t xml:space="preserve"> và kế hoạch năm </w:t>
      </w:r>
      <w:r w:rsidR="00A82F93">
        <w:rPr>
          <w:rStyle w:val="Vanbnnidung105pt"/>
          <w:color w:val="000000"/>
          <w:sz w:val="26"/>
          <w:szCs w:val="26"/>
          <w:lang w:eastAsia="vi-VN"/>
        </w:rPr>
        <w:t>2021</w:t>
      </w:r>
    </w:p>
    <w:p w:rsidR="00A559CF" w:rsidRPr="00197AEA" w:rsidRDefault="00A559CF" w:rsidP="00A544F3">
      <w:pPr>
        <w:pStyle w:val="Vanbnnidung0"/>
        <w:numPr>
          <w:ilvl w:val="0"/>
          <w:numId w:val="2"/>
        </w:numPr>
        <w:shd w:val="clear" w:color="auto" w:fill="auto"/>
        <w:tabs>
          <w:tab w:val="left" w:pos="181"/>
          <w:tab w:val="left" w:pos="362"/>
        </w:tabs>
        <w:spacing w:before="60" w:after="60" w:line="312" w:lineRule="auto"/>
        <w:ind w:left="567" w:firstLine="0"/>
        <w:jc w:val="left"/>
        <w:rPr>
          <w:rStyle w:val="Vanbnnidung105pt"/>
          <w:iCs/>
          <w:spacing w:val="-10"/>
          <w:sz w:val="26"/>
          <w:szCs w:val="26"/>
        </w:rPr>
      </w:pPr>
      <w:r w:rsidRPr="00A559CF">
        <w:rPr>
          <w:rStyle w:val="Vanbnnidung105pt"/>
          <w:color w:val="000000"/>
          <w:sz w:val="26"/>
          <w:szCs w:val="26"/>
          <w:lang w:eastAsia="vi-VN"/>
        </w:rPr>
        <w:t xml:space="preserve">Báo cáo hoạt động của Ban kiếm soát năm </w:t>
      </w:r>
      <w:r w:rsidR="00A82F93">
        <w:rPr>
          <w:rStyle w:val="Vanbnnidung105pt"/>
          <w:color w:val="000000"/>
          <w:sz w:val="26"/>
          <w:szCs w:val="26"/>
          <w:lang w:eastAsia="vi-VN"/>
        </w:rPr>
        <w:t>2020</w:t>
      </w:r>
      <w:r w:rsidRPr="00A559CF">
        <w:rPr>
          <w:rStyle w:val="Vanbnnidung105pt"/>
          <w:color w:val="000000"/>
          <w:sz w:val="26"/>
          <w:szCs w:val="26"/>
          <w:lang w:eastAsia="vi-VN"/>
        </w:rPr>
        <w:t xml:space="preserve"> và kế hoạch năm </w:t>
      </w:r>
      <w:r w:rsidR="00A82F93">
        <w:rPr>
          <w:rStyle w:val="Vanbnnidung105pt"/>
          <w:color w:val="000000"/>
          <w:sz w:val="26"/>
          <w:szCs w:val="26"/>
          <w:lang w:eastAsia="vi-VN"/>
        </w:rPr>
        <w:t>2021</w:t>
      </w:r>
      <w:r w:rsidRPr="00A559CF">
        <w:rPr>
          <w:rStyle w:val="Vanbnnidung105pt"/>
          <w:color w:val="000000"/>
          <w:sz w:val="26"/>
          <w:szCs w:val="26"/>
          <w:lang w:eastAsia="vi-VN"/>
        </w:rPr>
        <w:t>.</w:t>
      </w:r>
    </w:p>
    <w:p w:rsidR="00A559CF" w:rsidRPr="00A559CF" w:rsidRDefault="00A559CF" w:rsidP="00197AEA">
      <w:pPr>
        <w:pStyle w:val="Vanbnnidung0"/>
        <w:numPr>
          <w:ilvl w:val="0"/>
          <w:numId w:val="2"/>
        </w:numPr>
        <w:shd w:val="clear" w:color="auto" w:fill="auto"/>
        <w:tabs>
          <w:tab w:val="left" w:pos="181"/>
          <w:tab w:val="left" w:pos="362"/>
        </w:tabs>
        <w:spacing w:before="60" w:after="60" w:line="312" w:lineRule="auto"/>
        <w:jc w:val="left"/>
        <w:rPr>
          <w:i w:val="0"/>
          <w:sz w:val="26"/>
          <w:szCs w:val="26"/>
        </w:rPr>
      </w:pPr>
      <w:r w:rsidRPr="00A559CF">
        <w:rPr>
          <w:rStyle w:val="Vanbnnidung105pt"/>
          <w:color w:val="000000"/>
          <w:sz w:val="26"/>
          <w:szCs w:val="26"/>
          <w:lang w:eastAsia="vi-VN"/>
        </w:rPr>
        <w:t xml:space="preserve">Tờ trình </w:t>
      </w:r>
      <w:r w:rsidR="00197AEA" w:rsidRPr="00197AEA">
        <w:rPr>
          <w:rStyle w:val="Vanbnnidung105pt"/>
          <w:color w:val="000000"/>
          <w:sz w:val="26"/>
          <w:szCs w:val="26"/>
          <w:lang w:eastAsia="vi-VN"/>
        </w:rPr>
        <w:t>Phương án sử dụng lợi nhuận sau thuế lũy kế năm 20</w:t>
      </w:r>
      <w:r w:rsidR="00197AEA">
        <w:rPr>
          <w:rStyle w:val="Vanbnnidung105pt"/>
          <w:color w:val="000000"/>
          <w:sz w:val="26"/>
          <w:szCs w:val="26"/>
          <w:lang w:eastAsia="vi-VN"/>
        </w:rPr>
        <w:t>20</w:t>
      </w:r>
      <w:r w:rsidRPr="00A559CF">
        <w:rPr>
          <w:rStyle w:val="Vanbnnidung105pt"/>
          <w:color w:val="000000"/>
          <w:sz w:val="26"/>
          <w:szCs w:val="26"/>
          <w:lang w:eastAsia="vi-VN"/>
        </w:rPr>
        <w:t>;</w:t>
      </w:r>
    </w:p>
    <w:p w:rsidR="00A559CF" w:rsidRPr="00A82F93" w:rsidRDefault="00A559CF" w:rsidP="00A544F3">
      <w:pPr>
        <w:pStyle w:val="Vanbnnidung0"/>
        <w:numPr>
          <w:ilvl w:val="0"/>
          <w:numId w:val="2"/>
        </w:numPr>
        <w:shd w:val="clear" w:color="auto" w:fill="auto"/>
        <w:tabs>
          <w:tab w:val="left" w:pos="181"/>
          <w:tab w:val="left" w:pos="362"/>
        </w:tabs>
        <w:spacing w:before="60" w:after="60" w:line="312" w:lineRule="auto"/>
        <w:ind w:left="567" w:firstLine="0"/>
        <w:jc w:val="left"/>
        <w:rPr>
          <w:rStyle w:val="Vanbnnidung105pt"/>
          <w:iCs/>
          <w:spacing w:val="-10"/>
          <w:sz w:val="26"/>
          <w:szCs w:val="26"/>
        </w:rPr>
      </w:pPr>
      <w:r w:rsidRPr="00A559CF">
        <w:rPr>
          <w:rStyle w:val="Vanbnnidung105pt"/>
          <w:color w:val="000000"/>
          <w:sz w:val="26"/>
          <w:szCs w:val="26"/>
          <w:lang w:eastAsia="vi-VN"/>
        </w:rPr>
        <w:t xml:space="preserve">Tờ trình </w:t>
      </w:r>
      <w:r w:rsidR="002A2368">
        <w:rPr>
          <w:rStyle w:val="Vanbnnidung105pt"/>
          <w:color w:val="000000"/>
          <w:sz w:val="26"/>
          <w:szCs w:val="26"/>
          <w:lang w:val="vi-VN" w:eastAsia="vi-VN"/>
        </w:rPr>
        <w:t xml:space="preserve">phê duyệt danh sách công ty </w:t>
      </w:r>
      <w:r w:rsidRPr="00A559CF">
        <w:rPr>
          <w:rStyle w:val="Vanbnnidung105pt"/>
          <w:color w:val="000000"/>
          <w:sz w:val="26"/>
          <w:szCs w:val="26"/>
          <w:lang w:eastAsia="vi-VN"/>
        </w:rPr>
        <w:t xml:space="preserve">kiểm toán năm </w:t>
      </w:r>
      <w:r w:rsidR="00A82F93">
        <w:rPr>
          <w:rStyle w:val="Vanbnnidung105pt"/>
          <w:color w:val="000000"/>
          <w:sz w:val="26"/>
          <w:szCs w:val="26"/>
          <w:lang w:eastAsia="vi-VN"/>
        </w:rPr>
        <w:t>2021</w:t>
      </w:r>
      <w:r w:rsidRPr="00A559CF">
        <w:rPr>
          <w:rStyle w:val="Vanbnnidung105pt"/>
          <w:color w:val="000000"/>
          <w:sz w:val="26"/>
          <w:szCs w:val="26"/>
          <w:lang w:eastAsia="vi-VN"/>
        </w:rPr>
        <w:t>;</w:t>
      </w:r>
    </w:p>
    <w:p w:rsidR="00A82F93" w:rsidRPr="00A559CF" w:rsidRDefault="00A82F93" w:rsidP="00A544F3">
      <w:pPr>
        <w:pStyle w:val="Vanbnnidung0"/>
        <w:numPr>
          <w:ilvl w:val="0"/>
          <w:numId w:val="2"/>
        </w:numPr>
        <w:shd w:val="clear" w:color="auto" w:fill="auto"/>
        <w:tabs>
          <w:tab w:val="left" w:pos="181"/>
          <w:tab w:val="left" w:pos="362"/>
        </w:tabs>
        <w:spacing w:before="60" w:after="60" w:line="312" w:lineRule="auto"/>
        <w:ind w:left="567" w:firstLine="0"/>
        <w:jc w:val="left"/>
        <w:rPr>
          <w:i w:val="0"/>
          <w:sz w:val="26"/>
          <w:szCs w:val="26"/>
        </w:rPr>
      </w:pPr>
      <w:r>
        <w:rPr>
          <w:rStyle w:val="Vanbnnidung105pt"/>
          <w:color w:val="000000"/>
          <w:sz w:val="26"/>
          <w:szCs w:val="26"/>
          <w:lang w:eastAsia="vi-VN"/>
        </w:rPr>
        <w:t>Tờ trình miễn nhiệm và bầu bổ sung thành viên Hội đồng quản trị nhiệm kỳ 2019 - 2024</w:t>
      </w:r>
    </w:p>
    <w:p w:rsidR="00A559CF" w:rsidRPr="00A559CF" w:rsidRDefault="00A559CF" w:rsidP="00A544F3">
      <w:pPr>
        <w:pStyle w:val="Vanbnnidung0"/>
        <w:numPr>
          <w:ilvl w:val="0"/>
          <w:numId w:val="2"/>
        </w:numPr>
        <w:shd w:val="clear" w:color="auto" w:fill="auto"/>
        <w:tabs>
          <w:tab w:val="left" w:pos="181"/>
          <w:tab w:val="left" w:pos="362"/>
        </w:tabs>
        <w:spacing w:before="60" w:after="60" w:line="312" w:lineRule="auto"/>
        <w:ind w:left="567" w:firstLine="0"/>
        <w:jc w:val="left"/>
        <w:rPr>
          <w:rStyle w:val="Vanbnnidung105pt"/>
          <w:color w:val="000000"/>
          <w:sz w:val="26"/>
          <w:szCs w:val="26"/>
          <w:lang w:eastAsia="vi-VN"/>
        </w:rPr>
      </w:pPr>
      <w:r w:rsidRPr="00A559CF">
        <w:rPr>
          <w:rStyle w:val="Vanbnnidung105pt"/>
          <w:color w:val="000000"/>
          <w:sz w:val="26"/>
          <w:szCs w:val="26"/>
          <w:lang w:eastAsia="vi-VN"/>
        </w:rPr>
        <w:t xml:space="preserve">Tờ trình về việc sửa đổi Điều lệ </w:t>
      </w:r>
      <w:r w:rsidR="00DD4698">
        <w:rPr>
          <w:rStyle w:val="Vanbnnidung105pt"/>
          <w:color w:val="000000"/>
          <w:sz w:val="26"/>
          <w:szCs w:val="26"/>
          <w:lang w:val="vi-VN" w:eastAsia="vi-VN"/>
        </w:rPr>
        <w:t>của</w:t>
      </w:r>
      <w:r w:rsidRPr="00A559CF">
        <w:rPr>
          <w:rStyle w:val="Vanbnnidung105pt"/>
          <w:color w:val="000000"/>
          <w:sz w:val="26"/>
          <w:szCs w:val="26"/>
          <w:lang w:eastAsia="vi-VN"/>
        </w:rPr>
        <w:t xml:space="preserve"> Công ty;</w:t>
      </w:r>
    </w:p>
    <w:p w:rsidR="007D324E" w:rsidRPr="00C46C45" w:rsidRDefault="007D324E" w:rsidP="00A544F3">
      <w:pPr>
        <w:pStyle w:val="Default"/>
        <w:spacing w:before="60" w:after="60" w:line="312" w:lineRule="auto"/>
        <w:ind w:left="567" w:hanging="567"/>
        <w:jc w:val="both"/>
        <w:rPr>
          <w:sz w:val="26"/>
          <w:szCs w:val="26"/>
        </w:rPr>
      </w:pPr>
      <w:r w:rsidRPr="00C46C45">
        <w:rPr>
          <w:sz w:val="26"/>
          <w:szCs w:val="26"/>
        </w:rPr>
        <w:t>3.</w:t>
      </w:r>
      <w:r w:rsidR="00A544F3">
        <w:rPr>
          <w:sz w:val="26"/>
          <w:szCs w:val="26"/>
        </w:rPr>
        <w:tab/>
      </w:r>
      <w:r w:rsidRPr="00C46C45">
        <w:rPr>
          <w:sz w:val="26"/>
          <w:szCs w:val="26"/>
        </w:rPr>
        <w:t xml:space="preserve">Thẻ/Phiếu biểu quyết là </w:t>
      </w:r>
      <w:r>
        <w:rPr>
          <w:sz w:val="26"/>
          <w:szCs w:val="26"/>
        </w:rPr>
        <w:t>T</w:t>
      </w:r>
      <w:r w:rsidRPr="00C46C45">
        <w:rPr>
          <w:sz w:val="26"/>
          <w:szCs w:val="26"/>
        </w:rPr>
        <w:t>hẻ/</w:t>
      </w:r>
      <w:r>
        <w:rPr>
          <w:sz w:val="26"/>
          <w:szCs w:val="26"/>
        </w:rPr>
        <w:t>P</w:t>
      </w:r>
      <w:r w:rsidRPr="00C46C45">
        <w:rPr>
          <w:sz w:val="26"/>
          <w:szCs w:val="26"/>
        </w:rPr>
        <w:t xml:space="preserve">hiếu in sẵn, theo mẫu của Công ty và có đóng dấu treo của </w:t>
      </w:r>
      <w:r w:rsidR="00CE4577">
        <w:rPr>
          <w:sz w:val="26"/>
          <w:szCs w:val="26"/>
          <w:lang w:val="vi-VN"/>
        </w:rPr>
        <w:t>Công ty</w:t>
      </w:r>
      <w:r w:rsidRPr="00C46C45">
        <w:rPr>
          <w:sz w:val="26"/>
          <w:szCs w:val="26"/>
        </w:rPr>
        <w:t xml:space="preserve">, được phát cho cổ đông khi tham dự </w:t>
      </w:r>
      <w:r w:rsidR="009B3292">
        <w:rPr>
          <w:sz w:val="26"/>
          <w:szCs w:val="26"/>
        </w:rPr>
        <w:t xml:space="preserve">cuộc họp </w:t>
      </w:r>
      <w:r w:rsidRPr="00C46C45">
        <w:rPr>
          <w:sz w:val="26"/>
          <w:szCs w:val="26"/>
        </w:rPr>
        <w:t>Đ</w:t>
      </w:r>
      <w:r w:rsidR="009B3292">
        <w:rPr>
          <w:sz w:val="26"/>
          <w:szCs w:val="26"/>
        </w:rPr>
        <w:t>HĐCĐ</w:t>
      </w:r>
      <w:r w:rsidRPr="00C46C45">
        <w:rPr>
          <w:sz w:val="26"/>
          <w:szCs w:val="26"/>
        </w:rPr>
        <w:t>.</w:t>
      </w:r>
    </w:p>
    <w:p w:rsidR="007D324E" w:rsidRPr="00C46C45" w:rsidRDefault="007D324E" w:rsidP="00A544F3">
      <w:pPr>
        <w:pStyle w:val="Default"/>
        <w:spacing w:before="60" w:after="60" w:line="312" w:lineRule="auto"/>
        <w:ind w:left="567" w:hanging="567"/>
        <w:jc w:val="both"/>
        <w:rPr>
          <w:sz w:val="26"/>
          <w:szCs w:val="26"/>
        </w:rPr>
      </w:pPr>
      <w:r w:rsidRPr="00C46C45">
        <w:rPr>
          <w:sz w:val="26"/>
          <w:szCs w:val="26"/>
        </w:rPr>
        <w:t xml:space="preserve">4. </w:t>
      </w:r>
      <w:r w:rsidR="00A544F3">
        <w:rPr>
          <w:sz w:val="26"/>
          <w:szCs w:val="26"/>
        </w:rPr>
        <w:tab/>
      </w:r>
      <w:r w:rsidRPr="00C46C45">
        <w:rPr>
          <w:sz w:val="26"/>
          <w:szCs w:val="26"/>
        </w:rPr>
        <w:t xml:space="preserve">Để thuận lợi và nhanh chóng trong công tác kiểm </w:t>
      </w:r>
      <w:r>
        <w:rPr>
          <w:sz w:val="26"/>
          <w:szCs w:val="26"/>
        </w:rPr>
        <w:t>P</w:t>
      </w:r>
      <w:r w:rsidRPr="00C46C45">
        <w:rPr>
          <w:sz w:val="26"/>
          <w:szCs w:val="26"/>
        </w:rPr>
        <w:t xml:space="preserve">hiếu biểu quyết, </w:t>
      </w:r>
      <w:r w:rsidR="009C0C8F">
        <w:rPr>
          <w:sz w:val="26"/>
          <w:szCs w:val="26"/>
        </w:rPr>
        <w:t>ĐHĐCĐ</w:t>
      </w:r>
      <w:r w:rsidRPr="00C46C45">
        <w:rPr>
          <w:sz w:val="26"/>
          <w:szCs w:val="26"/>
        </w:rPr>
        <w:t xml:space="preserve"> sử dụng Phiếu biểu quyết được in sẵn trong đó có các thông tin: mã đại biểu tham dự, số lượng cổ phần sở hữu/đại diện. Mỗi cổ đông được phát 01 (một) Phiếu biểu quyết. Việc thu và kiểm Phiếu biểu quyết do Ban Kiểm phiếu thực hiện.</w:t>
      </w:r>
    </w:p>
    <w:p w:rsidR="007D324E" w:rsidRPr="00C46C45" w:rsidRDefault="007D324E" w:rsidP="00A544F3">
      <w:pPr>
        <w:pStyle w:val="Default"/>
        <w:spacing w:before="60" w:after="60" w:line="312" w:lineRule="auto"/>
        <w:ind w:left="567" w:hanging="567"/>
        <w:jc w:val="both"/>
        <w:rPr>
          <w:sz w:val="26"/>
          <w:szCs w:val="26"/>
        </w:rPr>
      </w:pPr>
      <w:r w:rsidRPr="00C46C45">
        <w:rPr>
          <w:sz w:val="26"/>
          <w:szCs w:val="26"/>
        </w:rPr>
        <w:lastRenderedPageBreak/>
        <w:t>5.</w:t>
      </w:r>
      <w:r w:rsidR="00A544F3">
        <w:rPr>
          <w:sz w:val="26"/>
          <w:szCs w:val="26"/>
        </w:rPr>
        <w:tab/>
      </w:r>
      <w:r w:rsidRPr="00C46C45">
        <w:rPr>
          <w:sz w:val="26"/>
          <w:szCs w:val="26"/>
        </w:rPr>
        <w:t xml:space="preserve"> Kết quả biểu quyết đồng ý, không đồng ý, không có ý kiến là tổng số cổ phần sở hữu được tổng cộng từ các phiếu biểu quyết tương ứng. </w:t>
      </w:r>
    </w:p>
    <w:p w:rsidR="007D324E" w:rsidRPr="00C46C45" w:rsidRDefault="007D324E" w:rsidP="00A544F3">
      <w:pPr>
        <w:pStyle w:val="Default"/>
        <w:spacing w:before="60" w:after="60" w:line="312" w:lineRule="auto"/>
        <w:ind w:left="567" w:hanging="567"/>
        <w:jc w:val="both"/>
        <w:rPr>
          <w:sz w:val="26"/>
          <w:szCs w:val="26"/>
        </w:rPr>
      </w:pPr>
      <w:r w:rsidRPr="00C46C45">
        <w:rPr>
          <w:sz w:val="26"/>
          <w:szCs w:val="26"/>
        </w:rPr>
        <w:t xml:space="preserve">6. </w:t>
      </w:r>
      <w:r w:rsidR="00A544F3">
        <w:rPr>
          <w:sz w:val="26"/>
          <w:szCs w:val="26"/>
        </w:rPr>
        <w:tab/>
      </w:r>
      <w:r w:rsidRPr="00C46C45">
        <w:rPr>
          <w:sz w:val="26"/>
          <w:szCs w:val="26"/>
        </w:rPr>
        <w:t xml:space="preserve">Quy định về Phiếu biểu quyết không hợp lệ: </w:t>
      </w:r>
    </w:p>
    <w:p w:rsidR="007D324E" w:rsidRPr="00C46C45" w:rsidRDefault="007D324E" w:rsidP="00A544F3">
      <w:pPr>
        <w:pStyle w:val="Default"/>
        <w:spacing w:before="60" w:after="60" w:line="312" w:lineRule="auto"/>
        <w:ind w:left="567"/>
        <w:jc w:val="both"/>
        <w:rPr>
          <w:sz w:val="26"/>
          <w:szCs w:val="26"/>
        </w:rPr>
      </w:pPr>
      <w:r w:rsidRPr="00C46C45">
        <w:rPr>
          <w:sz w:val="26"/>
          <w:szCs w:val="26"/>
        </w:rPr>
        <w:t xml:space="preserve">Các Phiếu biểu quyết có một trong những yếu tố sau đây là Phiếu không hợp lệ: </w:t>
      </w:r>
    </w:p>
    <w:p w:rsidR="007D324E" w:rsidRPr="00C46C45" w:rsidRDefault="007D324E" w:rsidP="00A544F3">
      <w:pPr>
        <w:pStyle w:val="Default"/>
        <w:spacing w:before="60" w:after="60"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C46C45">
        <w:rPr>
          <w:sz w:val="26"/>
          <w:szCs w:val="26"/>
        </w:rPr>
        <w:t>Phiếu không do Ban Tổ chức phát hành theo mẫu quy định;</w:t>
      </w:r>
    </w:p>
    <w:p w:rsidR="007D324E" w:rsidRPr="00C46C45" w:rsidRDefault="007D324E" w:rsidP="00A544F3">
      <w:pPr>
        <w:pStyle w:val="Default"/>
        <w:spacing w:before="60" w:after="60" w:line="312" w:lineRule="auto"/>
        <w:ind w:left="567"/>
        <w:jc w:val="both"/>
        <w:rPr>
          <w:sz w:val="26"/>
          <w:szCs w:val="26"/>
        </w:rPr>
      </w:pPr>
      <w:r w:rsidRPr="00C46C45">
        <w:rPr>
          <w:sz w:val="26"/>
          <w:szCs w:val="26"/>
        </w:rPr>
        <w:t>-   Phiếu rách, không còn nguyên vẹn hoặc không còn đủ các thông tin phục vụ cho việc kiểm phiếu.</w:t>
      </w:r>
    </w:p>
    <w:p w:rsidR="007D324E" w:rsidRPr="00C46C45" w:rsidRDefault="007D324E" w:rsidP="00A544F3">
      <w:pPr>
        <w:pStyle w:val="Default"/>
        <w:spacing w:before="60" w:after="60"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C46C45">
        <w:rPr>
          <w:sz w:val="26"/>
          <w:szCs w:val="26"/>
        </w:rPr>
        <w:t>Phiếu để trống không ghi ý kiến hoặc lựa chọn đồng thời 2 phương án trở lên.</w:t>
      </w:r>
    </w:p>
    <w:p w:rsidR="007D324E" w:rsidRDefault="007D324E" w:rsidP="00A544F3">
      <w:pPr>
        <w:pStyle w:val="Default"/>
        <w:spacing w:before="60" w:after="60" w:line="312" w:lineRule="auto"/>
        <w:ind w:left="567"/>
        <w:jc w:val="both"/>
        <w:rPr>
          <w:sz w:val="26"/>
          <w:szCs w:val="26"/>
        </w:rPr>
      </w:pPr>
      <w:r w:rsidRPr="00C46C45">
        <w:rPr>
          <w:sz w:val="26"/>
          <w:szCs w:val="26"/>
        </w:rPr>
        <w:t xml:space="preserve">Nguyên tắc, thể lệ biểu quyết, kiểm phiếu này có hiệu lực ngay sau khi được </w:t>
      </w:r>
      <w:r w:rsidR="009B3292">
        <w:rPr>
          <w:sz w:val="26"/>
          <w:szCs w:val="26"/>
        </w:rPr>
        <w:t>ĐHĐCĐ thông qua tại cuộc họp ĐHĐCĐ</w:t>
      </w:r>
      <w:r w:rsidRPr="00C46C45">
        <w:rPr>
          <w:sz w:val="26"/>
          <w:szCs w:val="26"/>
        </w:rPr>
        <w:t xml:space="preserve"> </w:t>
      </w:r>
      <w:r w:rsidR="004D1FF0">
        <w:rPr>
          <w:sz w:val="26"/>
          <w:szCs w:val="26"/>
        </w:rPr>
        <w:t xml:space="preserve">thường niên </w:t>
      </w:r>
      <w:r w:rsidR="00A82F93">
        <w:rPr>
          <w:sz w:val="26"/>
          <w:szCs w:val="26"/>
        </w:rPr>
        <w:t>2021</w:t>
      </w:r>
      <w:r w:rsidRPr="00C46C45">
        <w:rPr>
          <w:sz w:val="26"/>
          <w:szCs w:val="26"/>
        </w:rPr>
        <w:t xml:space="preserve">. </w:t>
      </w:r>
      <w:r w:rsidRPr="00251C0E">
        <w:rPr>
          <w:sz w:val="26"/>
          <w:szCs w:val="26"/>
        </w:rPr>
        <w:t xml:space="preserve">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5760"/>
      </w:tblGrid>
      <w:tr w:rsidR="007D324E" w:rsidRPr="00A87441">
        <w:tc>
          <w:tcPr>
            <w:tcW w:w="3888" w:type="dxa"/>
          </w:tcPr>
          <w:p w:rsidR="007D324E" w:rsidRPr="00A87441" w:rsidRDefault="007D324E" w:rsidP="00CE457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7D324E" w:rsidRDefault="004D1FF0" w:rsidP="004D1FF0">
            <w:pPr>
              <w:pStyle w:val="Default"/>
              <w:jc w:val="center"/>
              <w:rPr>
                <w:b/>
                <w:bCs/>
                <w:color w:val="auto"/>
                <w:spacing w:val="-10"/>
                <w:sz w:val="28"/>
                <w:szCs w:val="28"/>
              </w:rPr>
            </w:pPr>
            <w:r>
              <w:rPr>
                <w:b/>
                <w:bCs/>
                <w:color w:val="auto"/>
                <w:spacing w:val="-10"/>
                <w:sz w:val="28"/>
                <w:szCs w:val="28"/>
              </w:rPr>
              <w:t>TM HỘI ĐỒNG QUẢN TRỊ</w:t>
            </w:r>
          </w:p>
          <w:p w:rsidR="004D1FF0" w:rsidRPr="004D1FF0" w:rsidRDefault="004D1FF0" w:rsidP="004D1FF0">
            <w:pPr>
              <w:pStyle w:val="Default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color w:val="auto"/>
                <w:spacing w:val="-10"/>
                <w:sz w:val="28"/>
                <w:szCs w:val="28"/>
              </w:rPr>
              <w:t>CHỦ TỊCH</w:t>
            </w:r>
          </w:p>
          <w:p w:rsidR="007D324E" w:rsidRPr="00760F3E" w:rsidRDefault="007D324E" w:rsidP="00CE4577">
            <w:pPr>
              <w:pStyle w:val="Default"/>
              <w:spacing w:before="120" w:line="264" w:lineRule="auto"/>
              <w:jc w:val="center"/>
              <w:rPr>
                <w:b/>
                <w:bCs/>
                <w:spacing w:val="-10"/>
                <w:sz w:val="28"/>
                <w:szCs w:val="28"/>
                <w:lang w:val="de-DE"/>
              </w:rPr>
            </w:pPr>
          </w:p>
        </w:tc>
      </w:tr>
    </w:tbl>
    <w:p w:rsidR="007D324E" w:rsidRDefault="007D324E" w:rsidP="007D324E"/>
    <w:p w:rsidR="00436AB0" w:rsidRDefault="00436AB0"/>
    <w:sectPr w:rsidR="00436AB0" w:rsidSect="00244230">
      <w:headerReference w:type="even" r:id="rId8"/>
      <w:footerReference w:type="default" r:id="rId9"/>
      <w:pgSz w:w="11907" w:h="16839" w:code="9"/>
      <w:pgMar w:top="1134" w:right="1134" w:bottom="1134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7E" w:rsidRDefault="0060277E">
      <w:r>
        <w:separator/>
      </w:r>
    </w:p>
  </w:endnote>
  <w:endnote w:type="continuationSeparator" w:id="0">
    <w:p w:rsidR="0060277E" w:rsidRDefault="006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30" w:rsidRDefault="001F3130">
    <w:pPr>
      <w:pStyle w:val="Footer"/>
      <w:jc w:val="right"/>
      <w:rPr>
        <w:sz w:val="24"/>
        <w:szCs w:val="24"/>
      </w:rPr>
    </w:pPr>
  </w:p>
  <w:p w:rsidR="001F3130" w:rsidRPr="00BB2F21" w:rsidRDefault="002134DF" w:rsidP="001F3130">
    <w:pPr>
      <w:pStyle w:val="Footer"/>
      <w:jc w:val="right"/>
      <w:rPr>
        <w:sz w:val="24"/>
        <w:szCs w:val="24"/>
      </w:rPr>
    </w:pPr>
    <w:r w:rsidRPr="00DC215E">
      <w:rPr>
        <w:sz w:val="24"/>
        <w:szCs w:val="24"/>
      </w:rPr>
      <w:fldChar w:fldCharType="begin"/>
    </w:r>
    <w:r w:rsidR="001F3130" w:rsidRPr="00DC215E">
      <w:rPr>
        <w:sz w:val="24"/>
        <w:szCs w:val="24"/>
      </w:rPr>
      <w:instrText xml:space="preserve"> PAGE   \* MERGEFORMAT </w:instrText>
    </w:r>
    <w:r w:rsidRPr="00DC215E">
      <w:rPr>
        <w:sz w:val="24"/>
        <w:szCs w:val="24"/>
      </w:rPr>
      <w:fldChar w:fldCharType="separate"/>
    </w:r>
    <w:r w:rsidR="00AD0953">
      <w:rPr>
        <w:noProof/>
        <w:sz w:val="24"/>
        <w:szCs w:val="24"/>
      </w:rPr>
      <w:t>1</w:t>
    </w:r>
    <w:r w:rsidRPr="00DC215E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7E" w:rsidRDefault="0060277E">
      <w:r>
        <w:separator/>
      </w:r>
    </w:p>
  </w:footnote>
  <w:footnote w:type="continuationSeparator" w:id="0">
    <w:p w:rsidR="0060277E" w:rsidRDefault="0060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DF" w:rsidRDefault="0045305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4BE715D"/>
    <w:multiLevelType w:val="hybridMultilevel"/>
    <w:tmpl w:val="B7585CDE"/>
    <w:lvl w:ilvl="0" w:tplc="BC662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24E"/>
    <w:rsid w:val="00081AC8"/>
    <w:rsid w:val="000C350A"/>
    <w:rsid w:val="000F06F0"/>
    <w:rsid w:val="00197AEA"/>
    <w:rsid w:val="001C7E7F"/>
    <w:rsid w:val="001F3130"/>
    <w:rsid w:val="001F43CD"/>
    <w:rsid w:val="002134DF"/>
    <w:rsid w:val="00244230"/>
    <w:rsid w:val="002A2368"/>
    <w:rsid w:val="002F5355"/>
    <w:rsid w:val="0042328D"/>
    <w:rsid w:val="00436AB0"/>
    <w:rsid w:val="00453055"/>
    <w:rsid w:val="004C110C"/>
    <w:rsid w:val="004D1FF0"/>
    <w:rsid w:val="005672C3"/>
    <w:rsid w:val="0060277E"/>
    <w:rsid w:val="007312A4"/>
    <w:rsid w:val="00760F3E"/>
    <w:rsid w:val="007D18D2"/>
    <w:rsid w:val="007D324E"/>
    <w:rsid w:val="007D555D"/>
    <w:rsid w:val="00853976"/>
    <w:rsid w:val="009044E3"/>
    <w:rsid w:val="0097264A"/>
    <w:rsid w:val="009B3292"/>
    <w:rsid w:val="009C0C8F"/>
    <w:rsid w:val="00A544F3"/>
    <w:rsid w:val="00A559CF"/>
    <w:rsid w:val="00A82F93"/>
    <w:rsid w:val="00AD0953"/>
    <w:rsid w:val="00B234D5"/>
    <w:rsid w:val="00B377E2"/>
    <w:rsid w:val="00B94ADE"/>
    <w:rsid w:val="00BC6E6B"/>
    <w:rsid w:val="00C608F9"/>
    <w:rsid w:val="00C63F15"/>
    <w:rsid w:val="00CD3A96"/>
    <w:rsid w:val="00CE4577"/>
    <w:rsid w:val="00DD4698"/>
    <w:rsid w:val="00E940B7"/>
    <w:rsid w:val="00EF7C67"/>
    <w:rsid w:val="00F07D10"/>
    <w:rsid w:val="00F2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,"/>
  <w15:docId w15:val="{6CDD9208-E2CC-49D3-B3C3-D22084A6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4E"/>
    <w:pPr>
      <w:spacing w:after="200" w:line="360" w:lineRule="auto"/>
      <w:jc w:val="both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3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4E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7D32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tranghocchntrang">
    <w:name w:val="Ð?u trang ho?c chân trang_"/>
    <w:basedOn w:val="DefaultParagraphFont"/>
    <w:link w:val="utranghocchntrang1"/>
    <w:rsid w:val="00A559CF"/>
    <w:rPr>
      <w:b/>
      <w:bCs/>
      <w:noProof/>
      <w:sz w:val="17"/>
      <w:szCs w:val="17"/>
      <w:lang w:bidi="ar-SA"/>
    </w:rPr>
  </w:style>
  <w:style w:type="character" w:customStyle="1" w:styleId="Vanbnnidung">
    <w:name w:val="Van b?n n?i dung_"/>
    <w:basedOn w:val="DefaultParagraphFont"/>
    <w:link w:val="Vanbnnidung0"/>
    <w:rsid w:val="00A559CF"/>
    <w:rPr>
      <w:i/>
      <w:iCs/>
      <w:spacing w:val="-10"/>
      <w:sz w:val="22"/>
      <w:szCs w:val="22"/>
      <w:lang w:bidi="ar-SA"/>
    </w:rPr>
  </w:style>
  <w:style w:type="character" w:customStyle="1" w:styleId="Vanbnnidung105pt">
    <w:name w:val="Van b?n n?i dung + 10.5 pt"/>
    <w:aliases w:val="Không in nghiêng1,Giãn cách 0 pt1"/>
    <w:basedOn w:val="Vanbnnidung"/>
    <w:rsid w:val="00A559CF"/>
    <w:rPr>
      <w:i/>
      <w:iCs/>
      <w:spacing w:val="0"/>
      <w:sz w:val="21"/>
      <w:szCs w:val="21"/>
      <w:lang w:bidi="ar-SA"/>
    </w:rPr>
  </w:style>
  <w:style w:type="paragraph" w:customStyle="1" w:styleId="utranghocchntrang1">
    <w:name w:val="Ð?u trang ho?c chân trang1"/>
    <w:basedOn w:val="Normal"/>
    <w:link w:val="utranghocchntrang"/>
    <w:rsid w:val="00A559CF"/>
    <w:pPr>
      <w:widowControl w:val="0"/>
      <w:shd w:val="clear" w:color="auto" w:fill="FFFFFF"/>
      <w:spacing w:after="0" w:line="240" w:lineRule="atLeast"/>
      <w:jc w:val="left"/>
    </w:pPr>
    <w:rPr>
      <w:rFonts w:eastAsia="Times New Roman"/>
      <w:b/>
      <w:bCs/>
      <w:noProof/>
      <w:sz w:val="17"/>
      <w:szCs w:val="17"/>
    </w:rPr>
  </w:style>
  <w:style w:type="paragraph" w:customStyle="1" w:styleId="Vanbnnidung0">
    <w:name w:val="Van b?n n?i dung"/>
    <w:basedOn w:val="Normal"/>
    <w:link w:val="Vanbnnidung"/>
    <w:rsid w:val="00A559CF"/>
    <w:pPr>
      <w:widowControl w:val="0"/>
      <w:shd w:val="clear" w:color="auto" w:fill="FFFFFF"/>
      <w:spacing w:after="0" w:line="307" w:lineRule="exact"/>
    </w:pPr>
    <w:rPr>
      <w:rFonts w:eastAsia="Times New Roman"/>
      <w:i/>
      <w:iCs/>
      <w:spacing w:val="-10"/>
      <w:sz w:val="22"/>
    </w:rPr>
  </w:style>
  <w:style w:type="table" w:styleId="TableGrid">
    <w:name w:val="Table Grid"/>
    <w:basedOn w:val="TableNormal"/>
    <w:rsid w:val="0085397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CA66-E414-4C86-A9AA-0A3D0765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NGUYÊN TẮC VÀ</vt:lpstr>
    </vt:vector>
  </TitlesOfParts>
  <Company>Grizli777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NGUYÊN TẮC VÀ</dc:title>
  <dc:subject/>
  <dc:creator>ADMIN</dc:creator>
  <cp:keywords/>
  <cp:lastModifiedBy>User</cp:lastModifiedBy>
  <cp:revision>15</cp:revision>
  <cp:lastPrinted>2021-06-07T05:33:00Z</cp:lastPrinted>
  <dcterms:created xsi:type="dcterms:W3CDTF">2016-05-25T07:42:00Z</dcterms:created>
  <dcterms:modified xsi:type="dcterms:W3CDTF">2021-06-07T05:34:00Z</dcterms:modified>
</cp:coreProperties>
</file>